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杭实集团房产消防安全评估服务项目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中标候选人公示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项目编号：KJZB-HS-202400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 xml:space="preserve">  </w:t>
      </w:r>
    </w:p>
    <w:tbl>
      <w:tblPr>
        <w:tblStyle w:val="5"/>
        <w:tblW w:w="7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34"/>
        <w:gridCol w:w="204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2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拟中标候选人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投标报价（万元）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服务期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浙江省建筑设计研究院有限公司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49.9000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按采购文件要求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中国美术学院风景建筑设计研究总院有限公司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840"/>
              </w:tabs>
              <w:spacing w:line="240" w:lineRule="exact"/>
              <w:ind w:firstLine="105" w:firstLineChar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35.000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按采购文件要求</w:t>
            </w:r>
          </w:p>
        </w:tc>
      </w:tr>
    </w:tbl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spacing w:line="400" w:lineRule="exact"/>
        <w:ind w:firstLine="420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本项目公示期自发布之日起3日历天（最后一日为工作日），公示期间相关单位如有疑义，请在公示期内以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书面形式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向采购代理机构提出。公示结束后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  <w:lang w:val="en-US" w:eastAsia="zh-CN"/>
        </w:rPr>
        <w:t>按有关规定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确定第一中标候选人为中标人。联系方式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：王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炜</w:t>
      </w:r>
      <w:r>
        <w:rPr>
          <w:rFonts w:ascii="宋体" w:hAnsi="宋体" w:eastAsia="宋体" w:cs="宋体"/>
          <w:bCs/>
          <w:color w:val="000000"/>
          <w:kern w:val="0"/>
          <w:sz w:val="24"/>
          <w:szCs w:val="20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17091649344。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</w:p>
    <w:p>
      <w:pPr>
        <w:wordWrap w:val="0"/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 xml:space="preserve">  采购人：杭州市实业投资集团有限公司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color w:val="000000"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0"/>
        </w:rPr>
        <w:t>采购代理机构：浙江科佳工程咨询有限公司</w:t>
      </w:r>
    </w:p>
    <w:p>
      <w:pPr>
        <w:spacing w:line="400" w:lineRule="exact"/>
        <w:jc w:val="right"/>
        <w:rPr>
          <w:rFonts w:ascii="宋体" w:hAnsi="宋体" w:eastAsia="宋体" w:cs="宋体"/>
          <w:bCs/>
          <w:kern w:val="0"/>
          <w:sz w:val="24"/>
          <w:szCs w:val="20"/>
        </w:rPr>
      </w:pPr>
      <w:r>
        <w:rPr>
          <w:rFonts w:hint="eastAsia" w:ascii="宋体" w:hAnsi="宋体" w:eastAsia="宋体" w:cs="宋体"/>
          <w:bCs/>
          <w:kern w:val="0"/>
          <w:sz w:val="24"/>
          <w:szCs w:val="20"/>
        </w:rPr>
        <w:t>2</w:t>
      </w:r>
      <w:r>
        <w:rPr>
          <w:rFonts w:ascii="宋体" w:hAnsi="宋体" w:eastAsia="宋体" w:cs="宋体"/>
          <w:bCs/>
          <w:kern w:val="0"/>
          <w:sz w:val="24"/>
          <w:szCs w:val="20"/>
        </w:rPr>
        <w:t>024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bCs/>
          <w:kern w:val="0"/>
          <w:sz w:val="24"/>
          <w:szCs w:val="20"/>
        </w:rPr>
        <w:t>日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0"/>
        </w:rPr>
      </w:pPr>
    </w:p>
    <w:p>
      <w:pPr>
        <w:jc w:val="center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NzA5YWE5ZGRjM2I1ZTBkMGFmNWQ4OGIxZDI1ZTkifQ=="/>
  </w:docVars>
  <w:rsids>
    <w:rsidRoot w:val="00AD6D40"/>
    <w:rsid w:val="00087053"/>
    <w:rsid w:val="00191603"/>
    <w:rsid w:val="001C141A"/>
    <w:rsid w:val="00233922"/>
    <w:rsid w:val="00332915"/>
    <w:rsid w:val="00440436"/>
    <w:rsid w:val="004D416E"/>
    <w:rsid w:val="00513282"/>
    <w:rsid w:val="00525C9F"/>
    <w:rsid w:val="00637D23"/>
    <w:rsid w:val="006A041E"/>
    <w:rsid w:val="006A0B2E"/>
    <w:rsid w:val="006F49FB"/>
    <w:rsid w:val="007044B7"/>
    <w:rsid w:val="00705809"/>
    <w:rsid w:val="00714C42"/>
    <w:rsid w:val="007273D6"/>
    <w:rsid w:val="007E2D2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B91491"/>
    <w:rsid w:val="00CE61A6"/>
    <w:rsid w:val="00D078EE"/>
    <w:rsid w:val="00E1217A"/>
    <w:rsid w:val="00E74B35"/>
    <w:rsid w:val="00E95822"/>
    <w:rsid w:val="00EA48BF"/>
    <w:rsid w:val="00ED65A7"/>
    <w:rsid w:val="00F368B5"/>
    <w:rsid w:val="00F4202E"/>
    <w:rsid w:val="00FC6CFB"/>
    <w:rsid w:val="261B1A00"/>
    <w:rsid w:val="33777E28"/>
    <w:rsid w:val="4BB44811"/>
    <w:rsid w:val="5531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2018-04-25T02:53:00Z</dcterms:created>
  <dc:creator>china</dc:creator>
  <cp:lastModifiedBy>王炜</cp:lastModifiedBy>
  <dcterms:modified xsi:type="dcterms:W3CDTF">2024-05-09T09:22:37Z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15AF8A35086040E0838DE0E706A03D03_12</vt:lpwstr>
  </property>
</Properties>
</file>